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DCC8" w14:textId="6306AEC9" w:rsidR="00276566" w:rsidRDefault="00276566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  <w:r w:rsidRPr="00276566">
        <w:rPr>
          <w:rFonts w:eastAsiaTheme="minorEastAsia" w:cs="Calibri"/>
        </w:rPr>
        <w:t xml:space="preserve">You plant a sample of </w:t>
      </w:r>
      <w:r w:rsidR="00A00234">
        <w:rPr>
          <w:rFonts w:eastAsiaTheme="minorEastAsia" w:cs="Calibri"/>
        </w:rPr>
        <w:t>8</w:t>
      </w:r>
      <w:r w:rsidRPr="00276566">
        <w:rPr>
          <w:rFonts w:eastAsiaTheme="minorEastAsia" w:cs="Calibri"/>
        </w:rPr>
        <w:t xml:space="preserve"> </w:t>
      </w:r>
      <w:r>
        <w:rPr>
          <w:rFonts w:eastAsiaTheme="minorEastAsia" w:cs="Calibri"/>
        </w:rPr>
        <w:t>bean</w:t>
      </w:r>
      <w:r w:rsidRPr="00276566">
        <w:rPr>
          <w:rFonts w:eastAsiaTheme="minorEastAsia" w:cs="Calibri"/>
        </w:rPr>
        <w:t xml:space="preserve"> </w:t>
      </w:r>
      <w:r>
        <w:rPr>
          <w:rFonts w:eastAsiaTheme="minorEastAsia" w:cs="Calibri"/>
        </w:rPr>
        <w:t xml:space="preserve">seeds </w:t>
      </w:r>
      <w:r w:rsidRPr="00276566">
        <w:rPr>
          <w:rFonts w:eastAsiaTheme="minorEastAsia" w:cs="Calibri"/>
        </w:rPr>
        <w:t>(</w:t>
      </w:r>
      <w:proofErr w:type="spellStart"/>
      <w:r w:rsidRPr="00276566">
        <w:rPr>
          <w:rFonts w:eastAsiaTheme="minorEastAsia" w:cs="Times"/>
          <w:i/>
        </w:rPr>
        <w:t>Phaseolus</w:t>
      </w:r>
      <w:proofErr w:type="spellEnd"/>
      <w:r w:rsidRPr="00276566">
        <w:rPr>
          <w:rFonts w:eastAsiaTheme="minorEastAsia" w:cs="Times"/>
          <w:i/>
        </w:rPr>
        <w:t xml:space="preserve"> vulgaris</w:t>
      </w:r>
      <w:r w:rsidRPr="00276566">
        <w:rPr>
          <w:rFonts w:eastAsiaTheme="minorEastAsia" w:cs="Calibri"/>
        </w:rPr>
        <w:t xml:space="preserve">) in separate pots and give them equal amounts of water and light. </w:t>
      </w:r>
      <w:r>
        <w:rPr>
          <w:rFonts w:eastAsiaTheme="minorEastAsia" w:cs="Calibri"/>
        </w:rPr>
        <w:t xml:space="preserve"> </w:t>
      </w:r>
      <w:r w:rsidR="00A00234">
        <w:rPr>
          <w:rFonts w:eastAsiaTheme="minorEastAsia" w:cs="Calibri"/>
        </w:rPr>
        <w:t>After two weeks, 4</w:t>
      </w:r>
      <w:r w:rsidRPr="00276566">
        <w:rPr>
          <w:rFonts w:eastAsiaTheme="minorEastAsia" w:cs="Calibri"/>
        </w:rPr>
        <w:t xml:space="preserve"> of the seeds have germinated and h</w:t>
      </w:r>
      <w:r>
        <w:rPr>
          <w:rFonts w:eastAsiaTheme="minorEastAsia" w:cs="Calibri"/>
        </w:rPr>
        <w:t>ave grown into small seedlings</w:t>
      </w:r>
      <w:r w:rsidRPr="00276566">
        <w:rPr>
          <w:rFonts w:eastAsiaTheme="minorEastAsia" w:cs="Calibri"/>
        </w:rPr>
        <w:t>. You measure each plant from the tips of the roots</w:t>
      </w:r>
      <w:r>
        <w:rPr>
          <w:rFonts w:eastAsiaTheme="minorEastAsia" w:cs="Calibri"/>
        </w:rPr>
        <w:t xml:space="preserve"> to the top of the tallest stem and record in your data table.</w:t>
      </w:r>
    </w:p>
    <w:p w14:paraId="0DD0DA26" w14:textId="77777777" w:rsidR="00276566" w:rsidRPr="0082219E" w:rsidRDefault="00276566" w:rsidP="008221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 w:rsidRPr="0082219E">
        <w:rPr>
          <w:rFonts w:eastAsiaTheme="minorEastAsia" w:cs="Calibri"/>
        </w:rPr>
        <w:t>What is the question that is being investigated in this lab?</w:t>
      </w:r>
    </w:p>
    <w:p w14:paraId="204D9017" w14:textId="77777777" w:rsidR="00276566" w:rsidRDefault="00276566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5A9D833E" w14:textId="77777777" w:rsidR="00276566" w:rsidRDefault="00276566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083A050F" w14:textId="07176FFC" w:rsidR="0082219E" w:rsidRDefault="0082219E" w:rsidP="0082219E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  <w:r w:rsidRPr="00276566">
        <w:rPr>
          <w:rFonts w:eastAsiaTheme="minorEastAsia" w:cs="Calibri"/>
        </w:rPr>
        <w:t xml:space="preserve">You </w:t>
      </w:r>
      <w:r>
        <w:rPr>
          <w:rFonts w:eastAsiaTheme="minorEastAsia" w:cs="Calibri"/>
        </w:rPr>
        <w:t xml:space="preserve">then </w:t>
      </w:r>
      <w:r w:rsidR="00A00234">
        <w:rPr>
          <w:rFonts w:eastAsiaTheme="minorEastAsia" w:cs="Calibri"/>
        </w:rPr>
        <w:t>plant a sample of 8</w:t>
      </w:r>
      <w:r w:rsidRPr="00276566">
        <w:rPr>
          <w:rFonts w:eastAsiaTheme="minorEastAsia" w:cs="Calibri"/>
        </w:rPr>
        <w:t xml:space="preserve"> </w:t>
      </w:r>
      <w:r>
        <w:rPr>
          <w:rFonts w:eastAsiaTheme="minorEastAsia" w:cs="Calibri"/>
        </w:rPr>
        <w:t>bean</w:t>
      </w:r>
      <w:r w:rsidRPr="00276566">
        <w:rPr>
          <w:rFonts w:eastAsiaTheme="minorEastAsia" w:cs="Calibri"/>
        </w:rPr>
        <w:t xml:space="preserve"> </w:t>
      </w:r>
      <w:r>
        <w:rPr>
          <w:rFonts w:eastAsiaTheme="minorEastAsia" w:cs="Calibri"/>
        </w:rPr>
        <w:t xml:space="preserve">seeds </w:t>
      </w:r>
      <w:r w:rsidRPr="00276566">
        <w:rPr>
          <w:rFonts w:eastAsiaTheme="minorEastAsia" w:cs="Calibri"/>
        </w:rPr>
        <w:t>(</w:t>
      </w:r>
      <w:proofErr w:type="spellStart"/>
      <w:r w:rsidRPr="00276566">
        <w:rPr>
          <w:rFonts w:eastAsiaTheme="minorEastAsia" w:cs="Times"/>
          <w:i/>
        </w:rPr>
        <w:t>Phaseolus</w:t>
      </w:r>
      <w:proofErr w:type="spellEnd"/>
      <w:r w:rsidRPr="00276566">
        <w:rPr>
          <w:rFonts w:eastAsiaTheme="minorEastAsia" w:cs="Times"/>
          <w:i/>
        </w:rPr>
        <w:t xml:space="preserve"> vulgaris</w:t>
      </w:r>
      <w:r w:rsidRPr="00276566">
        <w:rPr>
          <w:rFonts w:eastAsiaTheme="minorEastAsia" w:cs="Calibri"/>
        </w:rPr>
        <w:t xml:space="preserve">) in </w:t>
      </w:r>
      <w:r>
        <w:rPr>
          <w:rFonts w:eastAsiaTheme="minorEastAsia" w:cs="Calibri"/>
        </w:rPr>
        <w:t>new</w:t>
      </w:r>
      <w:r w:rsidRPr="00276566">
        <w:rPr>
          <w:rFonts w:eastAsiaTheme="minorEastAsia" w:cs="Calibri"/>
        </w:rPr>
        <w:t xml:space="preserve"> pots and give them </w:t>
      </w:r>
      <w:r>
        <w:rPr>
          <w:rFonts w:eastAsiaTheme="minorEastAsia" w:cs="Calibri"/>
        </w:rPr>
        <w:t>equal amounts of w</w:t>
      </w:r>
      <w:r w:rsidR="00A00234">
        <w:rPr>
          <w:rFonts w:eastAsiaTheme="minorEastAsia" w:cs="Calibri"/>
        </w:rPr>
        <w:t>ater and light, but give only 4 of the seeds nitrogen additive</w:t>
      </w:r>
      <w:r w:rsidRPr="00276566">
        <w:rPr>
          <w:rFonts w:eastAsiaTheme="minorEastAsia" w:cs="Calibri"/>
        </w:rPr>
        <w:t xml:space="preserve">. </w:t>
      </w:r>
      <w:r w:rsidR="00A00234">
        <w:rPr>
          <w:rFonts w:eastAsiaTheme="minorEastAsia" w:cs="Calibri"/>
        </w:rPr>
        <w:t xml:space="preserve"> After 2 weeks, you</w:t>
      </w:r>
      <w:r w:rsidRPr="00276566">
        <w:rPr>
          <w:rFonts w:eastAsiaTheme="minorEastAsia" w:cs="Calibri"/>
        </w:rPr>
        <w:t xml:space="preserve"> measure each plant from the tips of the roots</w:t>
      </w:r>
      <w:r>
        <w:rPr>
          <w:rFonts w:eastAsiaTheme="minorEastAsia" w:cs="Calibri"/>
        </w:rPr>
        <w:t xml:space="preserve"> to the top of the tallest stem and record in your data table.</w:t>
      </w:r>
    </w:p>
    <w:p w14:paraId="34E0CBA5" w14:textId="77777777" w:rsidR="0082219E" w:rsidRPr="0082219E" w:rsidRDefault="0082219E" w:rsidP="008221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 w:rsidRPr="0082219E">
        <w:rPr>
          <w:rFonts w:eastAsiaTheme="minorEastAsia" w:cs="Calibri"/>
        </w:rPr>
        <w:t>How has the question of this investigation changed with the addition of this new group of bean seedlings?</w:t>
      </w:r>
    </w:p>
    <w:p w14:paraId="2EF13F73" w14:textId="77777777" w:rsidR="0082219E" w:rsidRDefault="0082219E" w:rsidP="0082219E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791C4104" w14:textId="77777777" w:rsidR="0082219E" w:rsidRDefault="0082219E" w:rsidP="0082219E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0572F3B3" w14:textId="11C40CC8" w:rsidR="00A00234" w:rsidRPr="00A00234" w:rsidRDefault="00A00234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  <w:r w:rsidRPr="00A00234">
        <w:rPr>
          <w:rFonts w:eastAsiaTheme="minorEastAsia" w:cs="Calibri"/>
        </w:rPr>
        <w:t>The data table from the above investigation follows below:</w:t>
      </w:r>
    </w:p>
    <w:p w14:paraId="6DAF1A80" w14:textId="156C0182" w:rsidR="00A00234" w:rsidRPr="00A00234" w:rsidRDefault="00A00234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  <w:b/>
        </w:rPr>
      </w:pPr>
      <w:r w:rsidRPr="00A00234">
        <w:rPr>
          <w:rFonts w:eastAsiaTheme="minorEastAsia" w:cs="Calibri"/>
          <w:b/>
        </w:rPr>
        <w:t>Table 1: Plant Height With and Without Nitrogen Additive</w:t>
      </w:r>
    </w:p>
    <w:tbl>
      <w:tblPr>
        <w:tblStyle w:val="TableGrid"/>
        <w:tblW w:w="8930" w:type="dxa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4"/>
        <w:gridCol w:w="993"/>
        <w:gridCol w:w="993"/>
        <w:gridCol w:w="993"/>
        <w:gridCol w:w="993"/>
      </w:tblGrid>
      <w:tr w:rsidR="00A00234" w14:paraId="6CC4C752" w14:textId="77777777" w:rsidTr="0081095B">
        <w:trPr>
          <w:trHeight w:val="395"/>
        </w:trPr>
        <w:tc>
          <w:tcPr>
            <w:tcW w:w="991" w:type="dxa"/>
            <w:vAlign w:val="center"/>
          </w:tcPr>
          <w:p w14:paraId="2E3D6265" w14:textId="77777777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325C407F" w14:textId="1C17B4E4" w:rsidR="00A00234" w:rsidRDefault="00A00234" w:rsidP="0081095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No Nitrogen Additive</w:t>
            </w:r>
          </w:p>
        </w:tc>
        <w:tc>
          <w:tcPr>
            <w:tcW w:w="3972" w:type="dxa"/>
            <w:gridSpan w:val="4"/>
            <w:vAlign w:val="center"/>
          </w:tcPr>
          <w:p w14:paraId="387FF16E" w14:textId="5483466D" w:rsidR="00A00234" w:rsidRDefault="00A00234" w:rsidP="0081095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Nitrogen Additive</w:t>
            </w:r>
          </w:p>
        </w:tc>
      </w:tr>
      <w:tr w:rsidR="00A00234" w14:paraId="0B84BAAB" w14:textId="77777777" w:rsidTr="00A00234">
        <w:trPr>
          <w:trHeight w:val="503"/>
        </w:trPr>
        <w:tc>
          <w:tcPr>
            <w:tcW w:w="991" w:type="dxa"/>
            <w:vAlign w:val="center"/>
          </w:tcPr>
          <w:p w14:paraId="7709BE62" w14:textId="4B3194E5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Plant #</w:t>
            </w:r>
          </w:p>
        </w:tc>
        <w:tc>
          <w:tcPr>
            <w:tcW w:w="991" w:type="dxa"/>
            <w:vAlign w:val="center"/>
          </w:tcPr>
          <w:p w14:paraId="4BD9A70B" w14:textId="4829F21A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</w:t>
            </w:r>
          </w:p>
        </w:tc>
        <w:tc>
          <w:tcPr>
            <w:tcW w:w="991" w:type="dxa"/>
            <w:vAlign w:val="center"/>
          </w:tcPr>
          <w:p w14:paraId="77EA2B22" w14:textId="0C39B247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</w:t>
            </w:r>
          </w:p>
        </w:tc>
        <w:tc>
          <w:tcPr>
            <w:tcW w:w="991" w:type="dxa"/>
            <w:vAlign w:val="center"/>
          </w:tcPr>
          <w:p w14:paraId="6D85A4E5" w14:textId="1C7917AD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</w:t>
            </w:r>
          </w:p>
        </w:tc>
        <w:tc>
          <w:tcPr>
            <w:tcW w:w="994" w:type="dxa"/>
            <w:vAlign w:val="center"/>
          </w:tcPr>
          <w:p w14:paraId="3B13D49C" w14:textId="6C8DFF11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</w:t>
            </w:r>
          </w:p>
        </w:tc>
        <w:tc>
          <w:tcPr>
            <w:tcW w:w="993" w:type="dxa"/>
            <w:vAlign w:val="center"/>
          </w:tcPr>
          <w:p w14:paraId="02D04269" w14:textId="07A6F2EA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5</w:t>
            </w:r>
          </w:p>
        </w:tc>
        <w:tc>
          <w:tcPr>
            <w:tcW w:w="993" w:type="dxa"/>
            <w:vAlign w:val="center"/>
          </w:tcPr>
          <w:p w14:paraId="0A90728A" w14:textId="62108B12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6</w:t>
            </w:r>
          </w:p>
        </w:tc>
        <w:tc>
          <w:tcPr>
            <w:tcW w:w="993" w:type="dxa"/>
            <w:vAlign w:val="center"/>
          </w:tcPr>
          <w:p w14:paraId="6286DB0B" w14:textId="2FB42E5F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7</w:t>
            </w:r>
          </w:p>
        </w:tc>
        <w:tc>
          <w:tcPr>
            <w:tcW w:w="993" w:type="dxa"/>
            <w:vAlign w:val="center"/>
          </w:tcPr>
          <w:p w14:paraId="6A8E2DB2" w14:textId="2E63BD84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8</w:t>
            </w:r>
          </w:p>
        </w:tc>
      </w:tr>
      <w:tr w:rsidR="00A00234" w14:paraId="619793E4" w14:textId="77777777" w:rsidTr="00A00234">
        <w:trPr>
          <w:trHeight w:val="503"/>
        </w:trPr>
        <w:tc>
          <w:tcPr>
            <w:tcW w:w="991" w:type="dxa"/>
            <w:vAlign w:val="center"/>
          </w:tcPr>
          <w:p w14:paraId="541F7692" w14:textId="436A43F9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Plant Height (cm)</w:t>
            </w:r>
          </w:p>
        </w:tc>
        <w:tc>
          <w:tcPr>
            <w:tcW w:w="991" w:type="dxa"/>
            <w:vAlign w:val="center"/>
          </w:tcPr>
          <w:p w14:paraId="56149A87" w14:textId="22DCB1AA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5</w:t>
            </w:r>
          </w:p>
        </w:tc>
        <w:tc>
          <w:tcPr>
            <w:tcW w:w="991" w:type="dxa"/>
            <w:vAlign w:val="center"/>
          </w:tcPr>
          <w:p w14:paraId="6F78FE90" w14:textId="07988673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7</w:t>
            </w:r>
          </w:p>
        </w:tc>
        <w:tc>
          <w:tcPr>
            <w:tcW w:w="991" w:type="dxa"/>
            <w:vAlign w:val="center"/>
          </w:tcPr>
          <w:p w14:paraId="0FCACC22" w14:textId="016AAC65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</w:t>
            </w:r>
          </w:p>
        </w:tc>
        <w:tc>
          <w:tcPr>
            <w:tcW w:w="994" w:type="dxa"/>
            <w:vAlign w:val="center"/>
          </w:tcPr>
          <w:p w14:paraId="7205E487" w14:textId="74643E29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5</w:t>
            </w:r>
          </w:p>
        </w:tc>
        <w:tc>
          <w:tcPr>
            <w:tcW w:w="993" w:type="dxa"/>
            <w:vAlign w:val="center"/>
          </w:tcPr>
          <w:p w14:paraId="671D0760" w14:textId="44B18FD3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12</w:t>
            </w:r>
          </w:p>
        </w:tc>
        <w:tc>
          <w:tcPr>
            <w:tcW w:w="993" w:type="dxa"/>
            <w:vAlign w:val="center"/>
          </w:tcPr>
          <w:p w14:paraId="5FB0E349" w14:textId="6AE76A71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11</w:t>
            </w:r>
          </w:p>
        </w:tc>
        <w:tc>
          <w:tcPr>
            <w:tcW w:w="993" w:type="dxa"/>
            <w:vAlign w:val="center"/>
          </w:tcPr>
          <w:p w14:paraId="200C5990" w14:textId="4AEB5441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10</w:t>
            </w:r>
          </w:p>
        </w:tc>
        <w:tc>
          <w:tcPr>
            <w:tcW w:w="993" w:type="dxa"/>
            <w:vAlign w:val="center"/>
          </w:tcPr>
          <w:p w14:paraId="14D4AE53" w14:textId="410C2E56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13</w:t>
            </w:r>
          </w:p>
        </w:tc>
      </w:tr>
      <w:tr w:rsidR="00A00234" w14:paraId="4EE75794" w14:textId="77777777" w:rsidTr="00A00234">
        <w:trPr>
          <w:trHeight w:val="503"/>
        </w:trPr>
        <w:tc>
          <w:tcPr>
            <w:tcW w:w="991" w:type="dxa"/>
            <w:vAlign w:val="center"/>
          </w:tcPr>
          <w:p w14:paraId="11F97238" w14:textId="73610FFC" w:rsidR="00A00234" w:rsidRDefault="00A00234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Average Plant Height (cm)</w:t>
            </w:r>
          </w:p>
        </w:tc>
        <w:tc>
          <w:tcPr>
            <w:tcW w:w="3967" w:type="dxa"/>
            <w:gridSpan w:val="4"/>
            <w:vAlign w:val="center"/>
          </w:tcPr>
          <w:p w14:paraId="297314C2" w14:textId="0B5A623A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5.25</w:t>
            </w:r>
          </w:p>
        </w:tc>
        <w:tc>
          <w:tcPr>
            <w:tcW w:w="3972" w:type="dxa"/>
            <w:gridSpan w:val="4"/>
            <w:vAlign w:val="center"/>
          </w:tcPr>
          <w:p w14:paraId="0598B869" w14:textId="2576FB67" w:rsidR="00A00234" w:rsidRDefault="0081095B" w:rsidP="00A0023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11.5</w:t>
            </w:r>
          </w:p>
        </w:tc>
      </w:tr>
    </w:tbl>
    <w:p w14:paraId="6F790BBC" w14:textId="77777777" w:rsidR="00A00234" w:rsidRDefault="00A00234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1D72C267" w14:textId="391C1DB0" w:rsidR="0082219E" w:rsidRPr="0081095B" w:rsidRDefault="0081095B" w:rsidP="008109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>
        <w:rPr>
          <w:rFonts w:eastAsiaTheme="minorEastAsia" w:cs="Calibri"/>
        </w:rPr>
        <w:t xml:space="preserve">What should you conclude from the above data?  </w:t>
      </w:r>
      <w:r w:rsidR="006D6517">
        <w:rPr>
          <w:rFonts w:eastAsiaTheme="minorEastAsia" w:cs="Calibri"/>
        </w:rPr>
        <w:t>Use</w:t>
      </w:r>
      <w:r>
        <w:rPr>
          <w:rFonts w:eastAsiaTheme="minorEastAsia" w:cs="Calibri"/>
        </w:rPr>
        <w:t xml:space="preserve"> data to support your claim.</w:t>
      </w:r>
    </w:p>
    <w:p w14:paraId="5698AB21" w14:textId="77777777" w:rsidR="001C0A95" w:rsidRDefault="001C0A95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39E9F64B" w14:textId="77777777" w:rsidR="001C0A95" w:rsidRDefault="001C0A95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5F9A64E6" w14:textId="77777777" w:rsidR="001C0A95" w:rsidRDefault="001C0A95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411DBA99" w14:textId="77777777" w:rsidR="001C0A95" w:rsidRDefault="001C0A95" w:rsidP="00276566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1944BC9C" w14:textId="77777777" w:rsidR="00A00234" w:rsidRDefault="00A00234">
      <w:pPr>
        <w:rPr>
          <w:rFonts w:eastAsiaTheme="minorEastAsia" w:cs="Calibri"/>
        </w:rPr>
      </w:pPr>
      <w:r>
        <w:rPr>
          <w:rFonts w:eastAsiaTheme="minorEastAsia" w:cs="Calibri"/>
        </w:rPr>
        <w:br w:type="page"/>
      </w:r>
    </w:p>
    <w:p w14:paraId="6D5BD109" w14:textId="538465DD" w:rsidR="00686F7B" w:rsidRDefault="00686F7B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  <w:r w:rsidRPr="00686F7B">
        <w:rPr>
          <w:rFonts w:eastAsiaTheme="minorEastAsia" w:cs="Calibri"/>
        </w:rPr>
        <w:lastRenderedPageBreak/>
        <w:t>A teacher had five students write their names on the board, first with their dominant hands and then with their non</w:t>
      </w:r>
      <w:r>
        <w:rPr>
          <w:rFonts w:eastAsiaTheme="minorEastAsia" w:cs="Calibri"/>
        </w:rPr>
        <w:t>-</w:t>
      </w:r>
      <w:r w:rsidRPr="00686F7B">
        <w:rPr>
          <w:rFonts w:eastAsiaTheme="minorEastAsia" w:cs="Calibri"/>
        </w:rPr>
        <w:t>dominant hands. The rest of the class observed that the students wrote more slowly and with less precision with the non</w:t>
      </w:r>
      <w:r>
        <w:rPr>
          <w:rFonts w:eastAsiaTheme="minorEastAsia" w:cs="Calibri"/>
        </w:rPr>
        <w:t>-</w:t>
      </w:r>
      <w:r w:rsidRPr="00686F7B">
        <w:rPr>
          <w:rFonts w:eastAsiaTheme="minorEastAsia" w:cs="Calibri"/>
        </w:rPr>
        <w:t xml:space="preserve">dominant hand than with the dominant hand. </w:t>
      </w:r>
    </w:p>
    <w:p w14:paraId="2323B8E9" w14:textId="3D67D1DD" w:rsidR="00686F7B" w:rsidRPr="00B21C8D" w:rsidRDefault="006D6517" w:rsidP="00B21C8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>
        <w:rPr>
          <w:rFonts w:eastAsiaTheme="minorEastAsia" w:cs="Calibri"/>
        </w:rPr>
        <w:t xml:space="preserve">Develop a testable </w:t>
      </w:r>
      <w:proofErr w:type="gramStart"/>
      <w:r>
        <w:rPr>
          <w:rFonts w:eastAsiaTheme="minorEastAsia" w:cs="Calibri"/>
        </w:rPr>
        <w:t>hypothesis</w:t>
      </w:r>
      <w:r w:rsidR="00686F7B" w:rsidRPr="00B21C8D">
        <w:rPr>
          <w:rFonts w:eastAsiaTheme="minorEastAsia" w:cs="Calibri"/>
        </w:rPr>
        <w:t xml:space="preserve">  (</w:t>
      </w:r>
      <w:proofErr w:type="gramEnd"/>
      <w:r w:rsidR="00686F7B" w:rsidRPr="00B21C8D">
        <w:rPr>
          <w:rFonts w:eastAsiaTheme="minorEastAsia" w:cs="Calibri"/>
        </w:rPr>
        <w:t>If…then…because)</w:t>
      </w:r>
      <w:r>
        <w:rPr>
          <w:rFonts w:eastAsiaTheme="minorEastAsia" w:cs="Calibri"/>
        </w:rPr>
        <w:t xml:space="preserve"> in response to these observations.</w:t>
      </w:r>
    </w:p>
    <w:p w14:paraId="0352EAD1" w14:textId="77777777" w:rsidR="00D1482A" w:rsidRDefault="00D1482A">
      <w:pPr>
        <w:rPr>
          <w:rFonts w:eastAsiaTheme="minorEastAsia" w:cs="Calibri"/>
        </w:rPr>
      </w:pPr>
    </w:p>
    <w:p w14:paraId="2C727E05" w14:textId="77777777" w:rsidR="00686F7B" w:rsidRDefault="00686F7B">
      <w:pPr>
        <w:rPr>
          <w:rFonts w:eastAsiaTheme="minorEastAsia" w:cs="Calibri"/>
        </w:rPr>
      </w:pPr>
    </w:p>
    <w:p w14:paraId="3F595B03" w14:textId="77777777" w:rsidR="00686F7B" w:rsidRDefault="00686F7B">
      <w:pPr>
        <w:rPr>
          <w:rFonts w:eastAsiaTheme="minorEastAsia" w:cs="Calibri"/>
        </w:rPr>
      </w:pPr>
    </w:p>
    <w:p w14:paraId="409B7569" w14:textId="77777777" w:rsidR="00686F7B" w:rsidRDefault="00686F7B">
      <w:pPr>
        <w:rPr>
          <w:rFonts w:eastAsiaTheme="minorEastAsia" w:cs="Calibri"/>
        </w:rPr>
      </w:pPr>
    </w:p>
    <w:p w14:paraId="06EDD1A3" w14:textId="6A498FCE" w:rsidR="00B21C8D" w:rsidRPr="00B21C8D" w:rsidRDefault="00686F7B" w:rsidP="00B21C8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 w:rsidRPr="00B21C8D">
        <w:rPr>
          <w:rFonts w:eastAsiaTheme="minorEastAsia" w:cs="Calibri"/>
        </w:rPr>
        <w:t xml:space="preserve">Determine </w:t>
      </w:r>
      <w:r w:rsidR="00B21C8D" w:rsidRPr="00B21C8D">
        <w:rPr>
          <w:rFonts w:eastAsiaTheme="minorEastAsia" w:cs="Calibri"/>
        </w:rPr>
        <w:t>a simple procedure in which you would</w:t>
      </w:r>
      <w:r w:rsidRPr="00B21C8D">
        <w:rPr>
          <w:rFonts w:eastAsiaTheme="minorEastAsia" w:cs="Calibri"/>
        </w:rPr>
        <w:t xml:space="preserve"> </w:t>
      </w:r>
      <w:r w:rsidR="00B21C8D" w:rsidRPr="00B21C8D">
        <w:rPr>
          <w:rFonts w:eastAsiaTheme="minorEastAsia" w:cs="Calibri"/>
        </w:rPr>
        <w:t>test this hypothesis.</w:t>
      </w:r>
    </w:p>
    <w:p w14:paraId="6DD46C2F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094747E1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0E9D3F82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419A1D9E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506F0380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4DE61BD1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0FC6045C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3AA1F252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71DA16C4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56A85B62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13C693F3" w14:textId="77777777" w:rsidR="00B21C8D" w:rsidRDefault="00B21C8D" w:rsidP="00686F7B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7CD7D694" w14:textId="6C901076" w:rsidR="00686F7B" w:rsidRPr="00B21C8D" w:rsidRDefault="00686F7B" w:rsidP="00B21C8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 w:rsidRPr="00B21C8D">
        <w:rPr>
          <w:rFonts w:eastAsiaTheme="minorEastAsia" w:cs="Calibri"/>
        </w:rPr>
        <w:t>Identify the following experimental components:</w:t>
      </w:r>
    </w:p>
    <w:p w14:paraId="7F4FE393" w14:textId="77777777" w:rsidR="00686F7B" w:rsidRPr="0082219E" w:rsidRDefault="00686F7B" w:rsidP="00B21C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eastAsiaTheme="minorEastAsia" w:cs="Calibri"/>
        </w:rPr>
      </w:pPr>
      <w:r w:rsidRPr="0082219E">
        <w:rPr>
          <w:rFonts w:eastAsiaTheme="minorEastAsia" w:cs="Calibri"/>
        </w:rPr>
        <w:t>Independent variable:</w:t>
      </w:r>
      <w:bookmarkStart w:id="0" w:name="_GoBack"/>
      <w:bookmarkEnd w:id="0"/>
    </w:p>
    <w:p w14:paraId="36DA6953" w14:textId="77777777" w:rsidR="00686F7B" w:rsidRPr="0082219E" w:rsidRDefault="00686F7B" w:rsidP="00B21C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eastAsiaTheme="minorEastAsia" w:cs="Calibri"/>
        </w:rPr>
      </w:pPr>
      <w:r w:rsidRPr="0082219E">
        <w:rPr>
          <w:rFonts w:eastAsiaTheme="minorEastAsia" w:cs="Calibri"/>
        </w:rPr>
        <w:t>Dependent variable:</w:t>
      </w:r>
    </w:p>
    <w:p w14:paraId="740776C8" w14:textId="77777777" w:rsidR="00686F7B" w:rsidRPr="0082219E" w:rsidRDefault="00686F7B" w:rsidP="00B21C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eastAsiaTheme="minorEastAsia" w:cs="Calibri"/>
        </w:rPr>
      </w:pPr>
      <w:r w:rsidRPr="0082219E">
        <w:rPr>
          <w:rFonts w:eastAsiaTheme="minorEastAsia" w:cs="Calibri"/>
        </w:rPr>
        <w:t>Experimental group:</w:t>
      </w:r>
    </w:p>
    <w:p w14:paraId="5D64CA7E" w14:textId="77777777" w:rsidR="00686F7B" w:rsidRPr="0082219E" w:rsidRDefault="00686F7B" w:rsidP="00B21C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eastAsiaTheme="minorEastAsia" w:cs="Calibri"/>
        </w:rPr>
      </w:pPr>
      <w:r w:rsidRPr="0082219E">
        <w:rPr>
          <w:rFonts w:eastAsiaTheme="minorEastAsia" w:cs="Calibri"/>
        </w:rPr>
        <w:t>Control group:</w:t>
      </w:r>
    </w:p>
    <w:p w14:paraId="7EB93D14" w14:textId="77777777" w:rsidR="00686F7B" w:rsidRPr="0082219E" w:rsidRDefault="00686F7B" w:rsidP="00B21C8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eastAsiaTheme="minorEastAsia" w:cs="Calibri"/>
        </w:rPr>
      </w:pPr>
      <w:r w:rsidRPr="0082219E">
        <w:rPr>
          <w:rFonts w:eastAsiaTheme="minorEastAsia" w:cs="Calibri"/>
        </w:rPr>
        <w:t>Control variables:</w:t>
      </w:r>
    </w:p>
    <w:p w14:paraId="26F4150A" w14:textId="77777777" w:rsidR="00686F7B" w:rsidRDefault="00686F7B">
      <w:pPr>
        <w:rPr>
          <w:rFonts w:eastAsiaTheme="minorEastAsia" w:cs="Calibri"/>
        </w:rPr>
      </w:pPr>
    </w:p>
    <w:p w14:paraId="620549B8" w14:textId="77777777" w:rsidR="00686F7B" w:rsidRDefault="00686F7B"/>
    <w:p w14:paraId="3BD3D620" w14:textId="77777777" w:rsidR="00686F7B" w:rsidRDefault="00686F7B"/>
    <w:p w14:paraId="48CA6F14" w14:textId="77777777" w:rsidR="00686F7B" w:rsidRDefault="00686F7B"/>
    <w:p w14:paraId="191429DC" w14:textId="231EC66D" w:rsidR="00B21C8D" w:rsidRDefault="00B21C8D">
      <w:r>
        <w:br w:type="page"/>
      </w:r>
    </w:p>
    <w:p w14:paraId="193D7AB5" w14:textId="4EE759E2" w:rsidR="00C45D17" w:rsidRDefault="00C45D17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Arial"/>
        </w:rPr>
      </w:pPr>
      <w:r>
        <w:rPr>
          <w:rFonts w:eastAsiaTheme="minorEastAsia" w:cs="Arial"/>
        </w:rPr>
        <w:t>Two</w:t>
      </w:r>
      <w:r w:rsidRPr="00C45D17">
        <w:rPr>
          <w:rFonts w:eastAsiaTheme="minorEastAsia" w:cs="Arial"/>
        </w:rPr>
        <w:t xml:space="preserve"> soup cans were painted black and </w:t>
      </w:r>
      <w:r>
        <w:rPr>
          <w:rFonts w:eastAsiaTheme="minorEastAsia" w:cs="Arial"/>
        </w:rPr>
        <w:t>two</w:t>
      </w:r>
      <w:r w:rsidRPr="00C45D17">
        <w:rPr>
          <w:rFonts w:eastAsiaTheme="minorEastAsia" w:cs="Arial"/>
        </w:rPr>
        <w:t xml:space="preserve"> cans were painted white. A quarter liter of 24</w:t>
      </w:r>
      <w:r w:rsidRPr="00C45D17">
        <w:rPr>
          <w:rFonts w:eastAsiaTheme="minorEastAsia" w:cs="Times"/>
        </w:rPr>
        <w:t xml:space="preserve"> </w:t>
      </w:r>
      <w:r w:rsidR="00213040">
        <w:rPr>
          <w:rFonts w:ascii="Cambria" w:eastAsiaTheme="minorEastAsia" w:hAnsi="Cambria" w:cs="Times"/>
        </w:rPr>
        <w:t>°</w:t>
      </w:r>
      <w:r w:rsidRPr="00C45D17">
        <w:rPr>
          <w:rFonts w:eastAsiaTheme="minorEastAsia" w:cs="Arial"/>
        </w:rPr>
        <w:t xml:space="preserve">C water was added to each can each morning at 8 a.m. and the temperature of the water in each can was recorded in </w:t>
      </w:r>
      <w:r w:rsidR="00213040">
        <w:rPr>
          <w:rFonts w:ascii="Cambria" w:eastAsiaTheme="minorEastAsia" w:hAnsi="Cambria" w:cs="Arial"/>
        </w:rPr>
        <w:t>°</w:t>
      </w:r>
      <w:r w:rsidR="00213040">
        <w:rPr>
          <w:rFonts w:eastAsiaTheme="minorEastAsia" w:cs="Arial"/>
        </w:rPr>
        <w:t>C</w:t>
      </w:r>
      <w:r w:rsidRPr="00C45D17">
        <w:rPr>
          <w:rFonts w:eastAsiaTheme="minorEastAsia" w:cs="Arial"/>
        </w:rPr>
        <w:t xml:space="preserve"> at noon each day for seven days. </w:t>
      </w:r>
    </w:p>
    <w:p w14:paraId="0ED9DC22" w14:textId="56DEC670" w:rsidR="00213040" w:rsidRPr="00213040" w:rsidRDefault="00213040" w:rsidP="00C45D17">
      <w:pPr>
        <w:widowControl w:val="0"/>
        <w:autoSpaceDE w:val="0"/>
        <w:autoSpaceDN w:val="0"/>
        <w:adjustRightInd w:val="0"/>
        <w:spacing w:after="240" w:line="360" w:lineRule="atLeast"/>
        <w:rPr>
          <w:rFonts w:eastAsiaTheme="minorEastAsia" w:cs="Times"/>
          <w:b/>
        </w:rPr>
      </w:pPr>
      <w:r w:rsidRPr="00213040">
        <w:rPr>
          <w:rFonts w:eastAsiaTheme="minorEastAsia" w:cs="Arial"/>
          <w:b/>
        </w:rPr>
        <w:t>Table 2: Temperature of Black and White Cans Over Seven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84"/>
        <w:gridCol w:w="993"/>
        <w:gridCol w:w="987"/>
        <w:gridCol w:w="1020"/>
        <w:gridCol w:w="945"/>
        <w:gridCol w:w="951"/>
        <w:gridCol w:w="967"/>
        <w:gridCol w:w="986"/>
      </w:tblGrid>
      <w:tr w:rsidR="00C45D17" w14:paraId="0500407C" w14:textId="77777777" w:rsidTr="00C45D17">
        <w:tc>
          <w:tcPr>
            <w:tcW w:w="1023" w:type="dxa"/>
            <w:vAlign w:val="center"/>
          </w:tcPr>
          <w:p w14:paraId="004C566D" w14:textId="77777777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</w:p>
        </w:tc>
        <w:tc>
          <w:tcPr>
            <w:tcW w:w="7833" w:type="dxa"/>
            <w:gridSpan w:val="8"/>
            <w:vAlign w:val="center"/>
          </w:tcPr>
          <w:p w14:paraId="135A29BF" w14:textId="3B6F9878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Temperature (</w:t>
            </w:r>
            <w:r w:rsidR="00213040">
              <w:rPr>
                <w:rFonts w:ascii="Cambria" w:eastAsiaTheme="minorEastAsia" w:hAnsi="Cambria" w:cs="Calibri"/>
              </w:rPr>
              <w:t>°</w:t>
            </w:r>
            <w:r>
              <w:rPr>
                <w:rFonts w:eastAsiaTheme="minorEastAsia" w:cs="Calibri"/>
              </w:rPr>
              <w:t>C)</w:t>
            </w:r>
          </w:p>
        </w:tc>
      </w:tr>
      <w:tr w:rsidR="00C45D17" w14:paraId="25D7AC26" w14:textId="3DD1149B" w:rsidTr="00C45D17">
        <w:tc>
          <w:tcPr>
            <w:tcW w:w="1023" w:type="dxa"/>
            <w:vAlign w:val="center"/>
          </w:tcPr>
          <w:p w14:paraId="56AD1A78" w14:textId="2ED79016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</w:p>
        </w:tc>
        <w:tc>
          <w:tcPr>
            <w:tcW w:w="984" w:type="dxa"/>
            <w:vAlign w:val="center"/>
          </w:tcPr>
          <w:p w14:paraId="49DD482F" w14:textId="3C21B2BF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Mon</w:t>
            </w:r>
          </w:p>
        </w:tc>
        <w:tc>
          <w:tcPr>
            <w:tcW w:w="993" w:type="dxa"/>
            <w:vAlign w:val="center"/>
          </w:tcPr>
          <w:p w14:paraId="4926FDB4" w14:textId="73D316C9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Tues</w:t>
            </w:r>
          </w:p>
        </w:tc>
        <w:tc>
          <w:tcPr>
            <w:tcW w:w="987" w:type="dxa"/>
            <w:vAlign w:val="center"/>
          </w:tcPr>
          <w:p w14:paraId="77DFB8EE" w14:textId="041E0F37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Wed</w:t>
            </w:r>
          </w:p>
        </w:tc>
        <w:tc>
          <w:tcPr>
            <w:tcW w:w="1020" w:type="dxa"/>
            <w:vAlign w:val="center"/>
          </w:tcPr>
          <w:p w14:paraId="5CC67ACB" w14:textId="103A5D91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Thurs</w:t>
            </w:r>
          </w:p>
        </w:tc>
        <w:tc>
          <w:tcPr>
            <w:tcW w:w="945" w:type="dxa"/>
            <w:vAlign w:val="center"/>
          </w:tcPr>
          <w:p w14:paraId="4561B329" w14:textId="2A243A13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Fri</w:t>
            </w:r>
          </w:p>
        </w:tc>
        <w:tc>
          <w:tcPr>
            <w:tcW w:w="951" w:type="dxa"/>
            <w:vAlign w:val="center"/>
          </w:tcPr>
          <w:p w14:paraId="5022F792" w14:textId="4AD4BFCC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Sat</w:t>
            </w:r>
          </w:p>
        </w:tc>
        <w:tc>
          <w:tcPr>
            <w:tcW w:w="967" w:type="dxa"/>
            <w:vAlign w:val="center"/>
          </w:tcPr>
          <w:p w14:paraId="68808769" w14:textId="5ECEC73B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Sun</w:t>
            </w:r>
          </w:p>
        </w:tc>
        <w:tc>
          <w:tcPr>
            <w:tcW w:w="986" w:type="dxa"/>
            <w:vAlign w:val="center"/>
          </w:tcPr>
          <w:p w14:paraId="19105E12" w14:textId="0C68E8A9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Average</w:t>
            </w:r>
          </w:p>
        </w:tc>
      </w:tr>
      <w:tr w:rsidR="00C45D17" w14:paraId="21C6ACFC" w14:textId="23F59143" w:rsidTr="00C45D17">
        <w:tc>
          <w:tcPr>
            <w:tcW w:w="1023" w:type="dxa"/>
            <w:vMerge w:val="restart"/>
            <w:vAlign w:val="center"/>
          </w:tcPr>
          <w:p w14:paraId="5DF401F3" w14:textId="1EBF6653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Black</w:t>
            </w:r>
          </w:p>
        </w:tc>
        <w:tc>
          <w:tcPr>
            <w:tcW w:w="984" w:type="dxa"/>
            <w:vAlign w:val="center"/>
          </w:tcPr>
          <w:p w14:paraId="74FBA070" w14:textId="2BBFFDEB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45</w:t>
            </w:r>
          </w:p>
        </w:tc>
        <w:tc>
          <w:tcPr>
            <w:tcW w:w="993" w:type="dxa"/>
            <w:vAlign w:val="center"/>
          </w:tcPr>
          <w:p w14:paraId="7446EEBB" w14:textId="7F7CE860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37</w:t>
            </w:r>
          </w:p>
        </w:tc>
        <w:tc>
          <w:tcPr>
            <w:tcW w:w="987" w:type="dxa"/>
            <w:vAlign w:val="center"/>
          </w:tcPr>
          <w:p w14:paraId="60417A7C" w14:textId="28A7BE79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40</w:t>
            </w:r>
          </w:p>
        </w:tc>
        <w:tc>
          <w:tcPr>
            <w:tcW w:w="1020" w:type="dxa"/>
            <w:vAlign w:val="center"/>
          </w:tcPr>
          <w:p w14:paraId="4B04DF4E" w14:textId="4642F4D5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41</w:t>
            </w:r>
          </w:p>
        </w:tc>
        <w:tc>
          <w:tcPr>
            <w:tcW w:w="945" w:type="dxa"/>
            <w:vAlign w:val="center"/>
          </w:tcPr>
          <w:p w14:paraId="14F7A1A2" w14:textId="11B77728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32</w:t>
            </w:r>
          </w:p>
        </w:tc>
        <w:tc>
          <w:tcPr>
            <w:tcW w:w="951" w:type="dxa"/>
            <w:vAlign w:val="center"/>
          </w:tcPr>
          <w:p w14:paraId="7B0085B6" w14:textId="466302F6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35</w:t>
            </w:r>
          </w:p>
        </w:tc>
        <w:tc>
          <w:tcPr>
            <w:tcW w:w="967" w:type="dxa"/>
            <w:vAlign w:val="center"/>
          </w:tcPr>
          <w:p w14:paraId="5E168A5B" w14:textId="5F757181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40</w:t>
            </w:r>
          </w:p>
        </w:tc>
        <w:tc>
          <w:tcPr>
            <w:tcW w:w="986" w:type="dxa"/>
            <w:vAlign w:val="center"/>
          </w:tcPr>
          <w:p w14:paraId="1ED27E13" w14:textId="15B6D394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39</w:t>
            </w:r>
          </w:p>
        </w:tc>
      </w:tr>
      <w:tr w:rsidR="00C45D17" w14:paraId="263EA45C" w14:textId="0C3B645D" w:rsidTr="00C45D17">
        <w:tc>
          <w:tcPr>
            <w:tcW w:w="1023" w:type="dxa"/>
            <w:vMerge/>
            <w:vAlign w:val="center"/>
          </w:tcPr>
          <w:p w14:paraId="5DE716E9" w14:textId="77777777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</w:p>
        </w:tc>
        <w:tc>
          <w:tcPr>
            <w:tcW w:w="984" w:type="dxa"/>
            <w:vAlign w:val="center"/>
          </w:tcPr>
          <w:p w14:paraId="0566E0E9" w14:textId="37904F69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45</w:t>
            </w:r>
          </w:p>
        </w:tc>
        <w:tc>
          <w:tcPr>
            <w:tcW w:w="993" w:type="dxa"/>
            <w:vAlign w:val="center"/>
          </w:tcPr>
          <w:p w14:paraId="56CEEC36" w14:textId="3643380D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37</w:t>
            </w:r>
          </w:p>
        </w:tc>
        <w:tc>
          <w:tcPr>
            <w:tcW w:w="987" w:type="dxa"/>
            <w:vAlign w:val="center"/>
          </w:tcPr>
          <w:p w14:paraId="5B48BBD7" w14:textId="4BCA1A72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40</w:t>
            </w:r>
          </w:p>
        </w:tc>
        <w:tc>
          <w:tcPr>
            <w:tcW w:w="1020" w:type="dxa"/>
            <w:vAlign w:val="center"/>
          </w:tcPr>
          <w:p w14:paraId="105B1A59" w14:textId="23656B72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40</w:t>
            </w:r>
          </w:p>
        </w:tc>
        <w:tc>
          <w:tcPr>
            <w:tcW w:w="945" w:type="dxa"/>
            <w:vAlign w:val="center"/>
          </w:tcPr>
          <w:p w14:paraId="120E89BF" w14:textId="04D7BAB3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33</w:t>
            </w:r>
          </w:p>
        </w:tc>
        <w:tc>
          <w:tcPr>
            <w:tcW w:w="951" w:type="dxa"/>
            <w:vAlign w:val="center"/>
          </w:tcPr>
          <w:p w14:paraId="52C72DD1" w14:textId="364C45F3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34</w:t>
            </w:r>
          </w:p>
        </w:tc>
        <w:tc>
          <w:tcPr>
            <w:tcW w:w="967" w:type="dxa"/>
            <w:vAlign w:val="center"/>
          </w:tcPr>
          <w:p w14:paraId="3E358511" w14:textId="27244575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39</w:t>
            </w:r>
          </w:p>
        </w:tc>
        <w:tc>
          <w:tcPr>
            <w:tcW w:w="986" w:type="dxa"/>
            <w:vAlign w:val="center"/>
          </w:tcPr>
          <w:p w14:paraId="5D8605DF" w14:textId="44214A66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38</w:t>
            </w:r>
          </w:p>
        </w:tc>
      </w:tr>
      <w:tr w:rsidR="00C45D17" w14:paraId="3ACA2F67" w14:textId="799C1DCA" w:rsidTr="00C45D17">
        <w:tc>
          <w:tcPr>
            <w:tcW w:w="1023" w:type="dxa"/>
            <w:vMerge w:val="restart"/>
            <w:vAlign w:val="center"/>
          </w:tcPr>
          <w:p w14:paraId="4C342654" w14:textId="2FC538D3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White</w:t>
            </w:r>
          </w:p>
        </w:tc>
        <w:tc>
          <w:tcPr>
            <w:tcW w:w="984" w:type="dxa"/>
            <w:vAlign w:val="center"/>
          </w:tcPr>
          <w:p w14:paraId="07AF343E" w14:textId="35896C9A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41</w:t>
            </w:r>
          </w:p>
        </w:tc>
        <w:tc>
          <w:tcPr>
            <w:tcW w:w="993" w:type="dxa"/>
            <w:vAlign w:val="center"/>
          </w:tcPr>
          <w:p w14:paraId="6773EC30" w14:textId="74181447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33</w:t>
            </w:r>
          </w:p>
        </w:tc>
        <w:tc>
          <w:tcPr>
            <w:tcW w:w="987" w:type="dxa"/>
            <w:vAlign w:val="center"/>
          </w:tcPr>
          <w:p w14:paraId="6538DA15" w14:textId="5ACEDACE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36</w:t>
            </w:r>
          </w:p>
        </w:tc>
        <w:tc>
          <w:tcPr>
            <w:tcW w:w="1020" w:type="dxa"/>
            <w:vAlign w:val="center"/>
          </w:tcPr>
          <w:p w14:paraId="51134001" w14:textId="4CAD0A25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37</w:t>
            </w:r>
          </w:p>
        </w:tc>
        <w:tc>
          <w:tcPr>
            <w:tcW w:w="945" w:type="dxa"/>
            <w:vAlign w:val="center"/>
          </w:tcPr>
          <w:p w14:paraId="6A8B412D" w14:textId="256B0A34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28</w:t>
            </w:r>
          </w:p>
        </w:tc>
        <w:tc>
          <w:tcPr>
            <w:tcW w:w="951" w:type="dxa"/>
            <w:vAlign w:val="center"/>
          </w:tcPr>
          <w:p w14:paraId="7B503AE1" w14:textId="167341CA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31</w:t>
            </w:r>
          </w:p>
        </w:tc>
        <w:tc>
          <w:tcPr>
            <w:tcW w:w="967" w:type="dxa"/>
            <w:vAlign w:val="center"/>
          </w:tcPr>
          <w:p w14:paraId="4FEFBA48" w14:textId="5EAF8E24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36</w:t>
            </w:r>
          </w:p>
        </w:tc>
        <w:tc>
          <w:tcPr>
            <w:tcW w:w="986" w:type="dxa"/>
            <w:vAlign w:val="center"/>
          </w:tcPr>
          <w:p w14:paraId="752FD028" w14:textId="6C4D71F2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34</w:t>
            </w:r>
          </w:p>
        </w:tc>
      </w:tr>
      <w:tr w:rsidR="00C45D17" w14:paraId="32A59082" w14:textId="46517F73" w:rsidTr="00C45D17">
        <w:tc>
          <w:tcPr>
            <w:tcW w:w="1023" w:type="dxa"/>
            <w:vMerge/>
            <w:vAlign w:val="center"/>
          </w:tcPr>
          <w:p w14:paraId="798954B0" w14:textId="77777777" w:rsidR="00C45D17" w:rsidRDefault="00C45D17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</w:p>
        </w:tc>
        <w:tc>
          <w:tcPr>
            <w:tcW w:w="984" w:type="dxa"/>
            <w:vAlign w:val="center"/>
          </w:tcPr>
          <w:p w14:paraId="2482CEB6" w14:textId="0FECD7EB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40</w:t>
            </w:r>
          </w:p>
        </w:tc>
        <w:tc>
          <w:tcPr>
            <w:tcW w:w="993" w:type="dxa"/>
            <w:vAlign w:val="center"/>
          </w:tcPr>
          <w:p w14:paraId="4940EFD0" w14:textId="0C2407E0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32</w:t>
            </w:r>
          </w:p>
        </w:tc>
        <w:tc>
          <w:tcPr>
            <w:tcW w:w="987" w:type="dxa"/>
            <w:vAlign w:val="center"/>
          </w:tcPr>
          <w:p w14:paraId="5B3CD447" w14:textId="5D4EC403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33</w:t>
            </w:r>
          </w:p>
        </w:tc>
        <w:tc>
          <w:tcPr>
            <w:tcW w:w="1020" w:type="dxa"/>
            <w:vAlign w:val="center"/>
          </w:tcPr>
          <w:p w14:paraId="47A8A034" w14:textId="31C2844D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35</w:t>
            </w:r>
          </w:p>
        </w:tc>
        <w:tc>
          <w:tcPr>
            <w:tcW w:w="945" w:type="dxa"/>
            <w:vAlign w:val="center"/>
          </w:tcPr>
          <w:p w14:paraId="2B16C0C3" w14:textId="0E5A5651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27</w:t>
            </w:r>
          </w:p>
        </w:tc>
        <w:tc>
          <w:tcPr>
            <w:tcW w:w="951" w:type="dxa"/>
            <w:vAlign w:val="center"/>
          </w:tcPr>
          <w:p w14:paraId="22EDB276" w14:textId="3AAE1AD2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31</w:t>
            </w:r>
          </w:p>
        </w:tc>
        <w:tc>
          <w:tcPr>
            <w:tcW w:w="967" w:type="dxa"/>
            <w:vAlign w:val="center"/>
          </w:tcPr>
          <w:p w14:paraId="13E4267F" w14:textId="4447C960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35</w:t>
            </w:r>
          </w:p>
        </w:tc>
        <w:tc>
          <w:tcPr>
            <w:tcW w:w="986" w:type="dxa"/>
            <w:vAlign w:val="center"/>
          </w:tcPr>
          <w:p w14:paraId="3F932E6D" w14:textId="0D0675A7" w:rsidR="00C45D17" w:rsidRDefault="00213040" w:rsidP="00C45D1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28</w:t>
            </w:r>
          </w:p>
        </w:tc>
      </w:tr>
    </w:tbl>
    <w:p w14:paraId="292D2D37" w14:textId="77777777" w:rsidR="00B21C8D" w:rsidRDefault="00B21C8D" w:rsidP="00B21C8D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21DF914F" w14:textId="2E1DCA66" w:rsidR="00213040" w:rsidRDefault="00213040" w:rsidP="0021304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>
        <w:rPr>
          <w:rFonts w:eastAsiaTheme="minorEastAsia" w:cs="Calibri"/>
        </w:rPr>
        <w:t>Describe</w:t>
      </w:r>
      <w:r w:rsidRPr="00213040">
        <w:rPr>
          <w:rFonts w:eastAsiaTheme="minorEastAsia" w:cs="Calibri"/>
        </w:rPr>
        <w:t xml:space="preserve"> one strength and weakness </w:t>
      </w:r>
      <w:r>
        <w:rPr>
          <w:rFonts w:eastAsiaTheme="minorEastAsia" w:cs="Calibri"/>
        </w:rPr>
        <w:t>of</w:t>
      </w:r>
      <w:r w:rsidRPr="00213040">
        <w:rPr>
          <w:rFonts w:eastAsiaTheme="minorEastAsia" w:cs="Calibri"/>
        </w:rPr>
        <w:t xml:space="preserve"> this experiment.</w:t>
      </w:r>
    </w:p>
    <w:p w14:paraId="60B16FB2" w14:textId="77777777" w:rsidR="00213040" w:rsidRDefault="00213040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12648439" w14:textId="77777777" w:rsidR="00213040" w:rsidRDefault="00213040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3C9E1864" w14:textId="77777777" w:rsidR="00213040" w:rsidRPr="00213040" w:rsidRDefault="00213040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28E871FF" w14:textId="07D7157D" w:rsidR="00213040" w:rsidRDefault="00213040" w:rsidP="0021304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>
        <w:rPr>
          <w:rFonts w:eastAsiaTheme="minorEastAsia" w:cs="Calibri"/>
        </w:rPr>
        <w:t>What kind of graph would you use if you wanted to show how the temperature of each can changed across all seven days?   Justify your answer and sketch a graph below.</w:t>
      </w:r>
    </w:p>
    <w:p w14:paraId="2A1DF5B7" w14:textId="77777777" w:rsidR="00213040" w:rsidRDefault="00213040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4C701629" w14:textId="77777777" w:rsidR="00213040" w:rsidRDefault="00213040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030F0368" w14:textId="77777777" w:rsidR="00213040" w:rsidRDefault="00213040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17FA9E47" w14:textId="77777777" w:rsidR="00213040" w:rsidRDefault="00213040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0496D447" w14:textId="77777777" w:rsidR="00213040" w:rsidRPr="00213040" w:rsidRDefault="00213040" w:rsidP="00213040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0A814909" w14:textId="5880E909" w:rsidR="00213040" w:rsidRDefault="00213040" w:rsidP="0021304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eastAsiaTheme="minorEastAsia" w:cs="Calibri"/>
        </w:rPr>
      </w:pPr>
      <w:r>
        <w:rPr>
          <w:rFonts w:eastAsiaTheme="minorEastAsia" w:cs="Calibri"/>
        </w:rPr>
        <w:t xml:space="preserve">What kind of graph would you use if you wanted to </w:t>
      </w:r>
      <w:r w:rsidR="0002646B">
        <w:rPr>
          <w:rFonts w:eastAsiaTheme="minorEastAsia" w:cs="Calibri"/>
        </w:rPr>
        <w:t>compare</w:t>
      </w:r>
      <w:r>
        <w:rPr>
          <w:rFonts w:eastAsiaTheme="minorEastAsia" w:cs="Calibri"/>
        </w:rPr>
        <w:t xml:space="preserve"> the average temperature of each can?   Justify your answer and sketch a graph below.</w:t>
      </w:r>
    </w:p>
    <w:p w14:paraId="0FC4A69A" w14:textId="23B5A4D5" w:rsidR="00213040" w:rsidRPr="00213040" w:rsidRDefault="00213040" w:rsidP="00213040">
      <w:pPr>
        <w:pStyle w:val="ListParagraph"/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452C673B" w14:textId="11052E9C" w:rsidR="00B21C8D" w:rsidRDefault="00B21C8D" w:rsidP="00B21C8D">
      <w:pPr>
        <w:widowControl w:val="0"/>
        <w:autoSpaceDE w:val="0"/>
        <w:autoSpaceDN w:val="0"/>
        <w:adjustRightInd w:val="0"/>
        <w:spacing w:after="240"/>
        <w:rPr>
          <w:rFonts w:eastAsiaTheme="minorEastAsia" w:cs="Calibri"/>
        </w:rPr>
      </w:pPr>
    </w:p>
    <w:p w14:paraId="53810A84" w14:textId="187D39C1" w:rsidR="00B21C8D" w:rsidRDefault="00B21C8D">
      <w:pPr>
        <w:rPr>
          <w:rFonts w:eastAsiaTheme="minorEastAsia" w:cs="Calibri"/>
        </w:rPr>
      </w:pPr>
      <w:r>
        <w:rPr>
          <w:rFonts w:eastAsiaTheme="minorEastAsia" w:cs="Calibri"/>
        </w:rPr>
        <w:br w:type="page"/>
      </w:r>
    </w:p>
    <w:p w14:paraId="123C146C" w14:textId="3C92DD0F" w:rsidR="00082BE3" w:rsidRPr="00082BE3" w:rsidRDefault="004F1813" w:rsidP="00082BE3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noProof/>
          <w:lang w:eastAsia="en-US"/>
        </w:rPr>
      </w:pPr>
      <w:r>
        <w:rPr>
          <w:rFonts w:eastAsia="Times New Roman" w:cs="Times New Roman"/>
          <w:noProof/>
          <w:lang w:eastAsia="en-US"/>
        </w:rPr>
        <w:t xml:space="preserve">A group of researchers are studying human salivary amylase (an enzyme that breaks down the starch found in food) to determine how it functions under different temperature conditions.  </w:t>
      </w:r>
      <w:r w:rsidR="00082BE3" w:rsidRPr="00082BE3">
        <w:rPr>
          <w:rFonts w:eastAsia="Times New Roman" w:cs="Times New Roman"/>
          <w:noProof/>
          <w:lang w:eastAsia="en-US"/>
        </w:rPr>
        <w:t>The researcher’s original hypothesis was:</w:t>
      </w:r>
    </w:p>
    <w:p w14:paraId="171D65C0" w14:textId="4FFB4FD5" w:rsidR="00B21C8D" w:rsidRDefault="00082BE3" w:rsidP="00082BE3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b/>
          <w:noProof/>
          <w:lang w:eastAsia="en-US"/>
        </w:rPr>
      </w:pPr>
      <w:r w:rsidRPr="00082BE3">
        <w:rPr>
          <w:rFonts w:eastAsia="Times New Roman" w:cs="Times New Roman"/>
          <w:b/>
          <w:noProof/>
          <w:lang w:eastAsia="en-US"/>
        </w:rPr>
        <w:t>If temperature increases, then amylase will increase it’s relative reactivity because the molecules are speeding up and bumping into one another more often.</w:t>
      </w:r>
    </w:p>
    <w:p w14:paraId="0FE2A80D" w14:textId="77777777" w:rsidR="00660E20" w:rsidRDefault="00660E20" w:rsidP="00082BE3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b/>
          <w:noProof/>
          <w:lang w:eastAsia="en-US"/>
        </w:rPr>
      </w:pPr>
    </w:p>
    <w:p w14:paraId="0555C2CF" w14:textId="461F28A2" w:rsidR="00660E20" w:rsidRPr="00082BE3" w:rsidRDefault="00660E20" w:rsidP="00660E20">
      <w:pPr>
        <w:widowControl w:val="0"/>
        <w:autoSpaceDE w:val="0"/>
        <w:autoSpaceDN w:val="0"/>
        <w:adjustRightInd w:val="0"/>
        <w:spacing w:after="240"/>
        <w:ind w:left="1440"/>
        <w:rPr>
          <w:rFonts w:eastAsia="Times New Roman" w:cs="Times New Roman"/>
          <w:b/>
          <w:noProof/>
          <w:lang w:eastAsia="en-US"/>
        </w:rPr>
      </w:pPr>
      <w:r>
        <w:rPr>
          <w:rFonts w:eastAsia="Times New Roman" w:cs="Times New Roman"/>
          <w:b/>
          <w:noProof/>
          <w:lang w:eastAsia="en-US"/>
        </w:rPr>
        <w:t>Figure 1: Reactivity of Amylase Starch Glucose Over Time</w:t>
      </w:r>
    </w:p>
    <w:p w14:paraId="1DE6DD6A" w14:textId="570F7E84" w:rsidR="00B21C8D" w:rsidRPr="00B21C8D" w:rsidRDefault="00082BE3" w:rsidP="00B21C8D">
      <w:pPr>
        <w:widowControl w:val="0"/>
        <w:autoSpaceDE w:val="0"/>
        <w:autoSpaceDN w:val="0"/>
        <w:adjustRightInd w:val="0"/>
        <w:spacing w:after="240"/>
        <w:jc w:val="center"/>
        <w:rPr>
          <w:rFonts w:eastAsiaTheme="minorEastAsia" w:cs="Calibri"/>
        </w:rPr>
      </w:pPr>
      <w:r>
        <w:rPr>
          <w:rFonts w:eastAsia="Times New Roman" w:cs="Times New Roman"/>
          <w:noProof/>
          <w:lang w:eastAsia="en-US"/>
        </w:rPr>
        <w:drawing>
          <wp:inline distT="0" distB="0" distL="0" distR="0" wp14:anchorId="7F7F1F6E" wp14:editId="699EE6F5">
            <wp:extent cx="3746058" cy="2138059"/>
            <wp:effectExtent l="0" t="0" r="0" b="0"/>
            <wp:docPr id="251" name="Picture 251" descr="http://academic.pgcc.edu/%7Essinex/blt/enzymes/Enzy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academic.pgcc.edu/%7Essinex/blt/enzymes/Enzyme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012" cy="213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C189B" w14:textId="5E0ACD01" w:rsidR="00B21C8D" w:rsidRDefault="00082BE3" w:rsidP="004F181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 w:rsidRPr="004F1813">
        <w:rPr>
          <w:rFonts w:ascii="Times" w:eastAsiaTheme="minorEastAsia" w:hAnsi="Times" w:cs="Times"/>
        </w:rPr>
        <w:t xml:space="preserve">Does the data </w:t>
      </w:r>
      <w:r w:rsidR="00360CF6">
        <w:rPr>
          <w:rFonts w:ascii="Times" w:eastAsiaTheme="minorEastAsia" w:hAnsi="Times" w:cs="Times"/>
        </w:rPr>
        <w:t xml:space="preserve">from their experiment </w:t>
      </w:r>
      <w:r w:rsidRPr="004F1813">
        <w:rPr>
          <w:rFonts w:ascii="Times" w:eastAsiaTheme="minorEastAsia" w:hAnsi="Times" w:cs="Times"/>
        </w:rPr>
        <w:t>support or fail to support the researcher’s claim?  Justify your claim with evidence from the graph.</w:t>
      </w:r>
    </w:p>
    <w:p w14:paraId="09DEE6E7" w14:textId="77777777" w:rsidR="001939C2" w:rsidRDefault="001939C2" w:rsidP="001939C2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</w:p>
    <w:p w14:paraId="6EFEAC50" w14:textId="3B2558D2" w:rsidR="001939C2" w:rsidRDefault="001939C2">
      <w:pPr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</w:rPr>
        <w:br w:type="page"/>
      </w:r>
    </w:p>
    <w:p w14:paraId="074BD1E8" w14:textId="620157B9" w:rsidR="001939C2" w:rsidRDefault="00844E0B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All Living Things:</w:t>
      </w:r>
    </w:p>
    <w:p w14:paraId="4846C092" w14:textId="029720FD" w:rsidR="00844E0B" w:rsidRDefault="00844E0B" w:rsidP="00844E0B">
      <w:pPr>
        <w:pStyle w:val="NormalWeb"/>
        <w:numPr>
          <w:ilvl w:val="0"/>
          <w:numId w:val="3"/>
        </w:numPr>
      </w:pPr>
      <w:r>
        <w:t xml:space="preserve">Are made of cells </w:t>
      </w:r>
    </w:p>
    <w:p w14:paraId="5D5684FE" w14:textId="7AD930F2" w:rsidR="00844E0B" w:rsidRDefault="00844E0B" w:rsidP="00844E0B">
      <w:pPr>
        <w:pStyle w:val="NormalWeb"/>
        <w:numPr>
          <w:ilvl w:val="0"/>
          <w:numId w:val="3"/>
        </w:numPr>
      </w:pPr>
      <w:r>
        <w:t xml:space="preserve">Reproduce </w:t>
      </w:r>
    </w:p>
    <w:p w14:paraId="5B38E9F3" w14:textId="7937A61B" w:rsidR="00844E0B" w:rsidRDefault="00844E0B" w:rsidP="00844E0B">
      <w:pPr>
        <w:pStyle w:val="NormalWeb"/>
        <w:numPr>
          <w:ilvl w:val="0"/>
          <w:numId w:val="3"/>
        </w:numPr>
      </w:pPr>
      <w:r>
        <w:t xml:space="preserve">Are based on a universal genetic code </w:t>
      </w:r>
    </w:p>
    <w:p w14:paraId="3173FBC6" w14:textId="66EC43D5" w:rsidR="00844E0B" w:rsidRDefault="00844E0B" w:rsidP="00844E0B">
      <w:pPr>
        <w:pStyle w:val="NormalWeb"/>
        <w:numPr>
          <w:ilvl w:val="0"/>
          <w:numId w:val="3"/>
        </w:numPr>
      </w:pPr>
      <w:r>
        <w:t xml:space="preserve">Grow and develop </w:t>
      </w:r>
    </w:p>
    <w:p w14:paraId="498EB55E" w14:textId="10F31D1F" w:rsidR="00844E0B" w:rsidRDefault="00844E0B" w:rsidP="00844E0B">
      <w:pPr>
        <w:pStyle w:val="NormalWeb"/>
        <w:numPr>
          <w:ilvl w:val="0"/>
          <w:numId w:val="3"/>
        </w:numPr>
      </w:pPr>
      <w:r>
        <w:t xml:space="preserve">Obtain and use materials and energy </w:t>
      </w:r>
    </w:p>
    <w:p w14:paraId="02D0BA35" w14:textId="59B0E076" w:rsidR="00844E0B" w:rsidRDefault="00844E0B" w:rsidP="00844E0B">
      <w:pPr>
        <w:pStyle w:val="NormalWeb"/>
        <w:numPr>
          <w:ilvl w:val="0"/>
          <w:numId w:val="3"/>
        </w:numPr>
      </w:pPr>
      <w:r>
        <w:t xml:space="preserve">Respond to their environment </w:t>
      </w:r>
    </w:p>
    <w:p w14:paraId="1C843BAD" w14:textId="71A00387" w:rsidR="00844E0B" w:rsidRDefault="00844E0B" w:rsidP="00844E0B">
      <w:pPr>
        <w:pStyle w:val="NormalWeb"/>
        <w:numPr>
          <w:ilvl w:val="0"/>
          <w:numId w:val="3"/>
        </w:numPr>
      </w:pPr>
      <w:r>
        <w:t xml:space="preserve">Maintain a stable internal environment </w:t>
      </w:r>
    </w:p>
    <w:p w14:paraId="2850EA63" w14:textId="2611E511" w:rsidR="001939C2" w:rsidRPr="00844E0B" w:rsidRDefault="00844E0B" w:rsidP="00844E0B">
      <w:pPr>
        <w:pStyle w:val="NormalWeb"/>
        <w:numPr>
          <w:ilvl w:val="0"/>
          <w:numId w:val="3"/>
        </w:numPr>
      </w:pPr>
      <w:r>
        <w:t xml:space="preserve">As a group change over time </w:t>
      </w:r>
    </w:p>
    <w:p w14:paraId="02C05A32" w14:textId="77777777" w:rsidR="001939C2" w:rsidRDefault="001939C2">
      <w:pPr>
        <w:rPr>
          <w:rFonts w:eastAsia="Times New Roman" w:cs="Times New Roman"/>
          <w:b/>
          <w:bCs/>
        </w:rPr>
      </w:pPr>
    </w:p>
    <w:p w14:paraId="6EAF0F59" w14:textId="11A22716" w:rsidR="00686F7B" w:rsidRDefault="001939C2">
      <w:pPr>
        <w:rPr>
          <w:rFonts w:eastAsia="Times New Roman" w:cs="Times New Roman"/>
        </w:rPr>
      </w:pPr>
      <w:r w:rsidRPr="001939C2">
        <w:rPr>
          <w:rFonts w:eastAsia="Times New Roman" w:cs="Times New Roman"/>
          <w:b/>
          <w:bCs/>
        </w:rPr>
        <w:t>Chlamydia infection</w:t>
      </w:r>
      <w:r w:rsidRPr="001939C2">
        <w:rPr>
          <w:rFonts w:eastAsia="Times New Roman" w:cs="Times New Roman"/>
        </w:rPr>
        <w:t xml:space="preserve"> is a common </w:t>
      </w:r>
      <w:hyperlink r:id="rId8" w:tooltip="Sexually transmitted disease" w:history="1">
        <w:r w:rsidRPr="001939C2">
          <w:rPr>
            <w:rStyle w:val="Hyperlink"/>
            <w:rFonts w:eastAsia="Times New Roman" w:cs="Times New Roman"/>
            <w:color w:val="auto"/>
            <w:u w:val="none"/>
          </w:rPr>
          <w:t>sexually transmitted infection</w:t>
        </w:r>
      </w:hyperlink>
      <w:r w:rsidRPr="001939C2">
        <w:rPr>
          <w:rFonts w:eastAsia="Times New Roman" w:cs="Times New Roman"/>
        </w:rPr>
        <w:t xml:space="preserve"> in humans caused by the </w:t>
      </w:r>
      <w:r>
        <w:rPr>
          <w:rFonts w:eastAsia="Times New Roman" w:cs="Times New Roman"/>
        </w:rPr>
        <w:t xml:space="preserve">single-celled </w:t>
      </w:r>
      <w:r w:rsidRPr="001939C2">
        <w:rPr>
          <w:rFonts w:eastAsia="Times New Roman" w:cs="Times New Roman"/>
        </w:rPr>
        <w:t xml:space="preserve">bacterium </w:t>
      </w:r>
      <w:hyperlink r:id="rId9" w:tooltip="Chlamydia trachomatis" w:history="1">
        <w:r w:rsidRPr="001939C2">
          <w:rPr>
            <w:rStyle w:val="Hyperlink"/>
            <w:rFonts w:eastAsia="Times New Roman" w:cs="Times New Roman"/>
            <w:i/>
            <w:iCs/>
            <w:color w:val="auto"/>
            <w:u w:val="none"/>
          </w:rPr>
          <w:t>Chlamydia trachomatis</w:t>
        </w:r>
      </w:hyperlink>
      <w:r>
        <w:rPr>
          <w:rFonts w:eastAsia="Times New Roman" w:cs="Times New Roman"/>
        </w:rPr>
        <w:t xml:space="preserve">.  </w:t>
      </w:r>
      <w:r w:rsidRPr="001939C2">
        <w:rPr>
          <w:rFonts w:eastAsia="Times New Roman" w:cs="Times New Roman"/>
        </w:rPr>
        <w:t xml:space="preserve">It is one of the most common sexually transmitted infections worldwide; it is estimated that about 1 million individuals in the </w:t>
      </w:r>
      <w:hyperlink r:id="rId10" w:tooltip="United States" w:history="1">
        <w:r w:rsidRPr="001939C2">
          <w:rPr>
            <w:rStyle w:val="Hyperlink"/>
            <w:rFonts w:eastAsia="Times New Roman" w:cs="Times New Roman"/>
            <w:color w:val="auto"/>
            <w:u w:val="none"/>
          </w:rPr>
          <w:t>United States</w:t>
        </w:r>
      </w:hyperlink>
      <w:r>
        <w:rPr>
          <w:rFonts w:eastAsia="Times New Roman" w:cs="Times New Roman"/>
        </w:rPr>
        <w:t xml:space="preserve"> are infected</w:t>
      </w:r>
      <w:r w:rsidRPr="001939C2">
        <w:rPr>
          <w:rFonts w:eastAsia="Times New Roman" w:cs="Times New Roman"/>
        </w:rPr>
        <w:t xml:space="preserve">.  </w:t>
      </w:r>
      <w:r w:rsidRPr="001939C2">
        <w:rPr>
          <w:rFonts w:eastAsia="Times New Roman" w:cs="Times New Roman"/>
          <w:i/>
          <w:iCs/>
        </w:rPr>
        <w:t>C. trachomatis</w:t>
      </w:r>
      <w:r w:rsidRPr="001939C2">
        <w:rPr>
          <w:rFonts w:eastAsia="Times New Roman" w:cs="Times New Roman"/>
        </w:rPr>
        <w:t xml:space="preserve"> is naturally found living only inside human cells.  When an infected host cell is starved for various nutrients, this has a negative consequence for </w:t>
      </w:r>
      <w:r w:rsidRPr="001939C2">
        <w:rPr>
          <w:rFonts w:eastAsia="Times New Roman" w:cs="Times New Roman"/>
          <w:i/>
          <w:iCs/>
        </w:rPr>
        <w:t>C. trachomatis</w:t>
      </w:r>
      <w:r w:rsidRPr="001939C2">
        <w:rPr>
          <w:rFonts w:eastAsia="Times New Roman" w:cs="Times New Roman"/>
        </w:rPr>
        <w:t xml:space="preserve"> since the organism is dependent on the host cell for these nutrients.  The starved </w:t>
      </w:r>
      <w:r w:rsidRPr="001939C2">
        <w:rPr>
          <w:rFonts w:eastAsia="Times New Roman" w:cs="Times New Roman"/>
          <w:i/>
          <w:iCs/>
        </w:rPr>
        <w:t>C. trachomatis</w:t>
      </w:r>
      <w:r w:rsidRPr="001939C2">
        <w:rPr>
          <w:rFonts w:eastAsia="Times New Roman" w:cs="Times New Roman"/>
        </w:rPr>
        <w:t xml:space="preserve"> enter a persistent growth state wherein they stop </w:t>
      </w:r>
      <w:hyperlink r:id="rId11" w:tooltip="Cell division" w:history="1">
        <w:r w:rsidRPr="001939C2">
          <w:rPr>
            <w:rStyle w:val="Hyperlink"/>
            <w:rFonts w:eastAsia="Times New Roman" w:cs="Times New Roman"/>
            <w:color w:val="auto"/>
            <w:u w:val="none"/>
          </w:rPr>
          <w:t>cell division</w:t>
        </w:r>
      </w:hyperlink>
      <w:r w:rsidRPr="001939C2">
        <w:rPr>
          <w:rFonts w:eastAsia="Times New Roman" w:cs="Times New Roman"/>
        </w:rPr>
        <w:t xml:space="preserve"> and become morphologically aberrant by increasing in size.</w:t>
      </w:r>
      <w:r>
        <w:rPr>
          <w:rFonts w:eastAsia="Times New Roman" w:cs="Times New Roman"/>
          <w:vertAlign w:val="superscript"/>
        </w:rPr>
        <w:t xml:space="preserve"> </w:t>
      </w:r>
      <w:r w:rsidRPr="001939C2">
        <w:rPr>
          <w:rFonts w:eastAsia="Times New Roman" w:cs="Times New Roman"/>
        </w:rPr>
        <w:t xml:space="preserve"> Persistent organisms remain viable as they are capable of returning to a normal growth state once conditions in the host cell improve.</w:t>
      </w:r>
    </w:p>
    <w:p w14:paraId="14C22B38" w14:textId="77777777" w:rsidR="001939C2" w:rsidRDefault="001939C2">
      <w:pPr>
        <w:rPr>
          <w:rFonts w:eastAsia="Times New Roman" w:cs="Times New Roman"/>
        </w:rPr>
      </w:pPr>
    </w:p>
    <w:p w14:paraId="7800CDF8" w14:textId="44226D0E" w:rsidR="001939C2" w:rsidRPr="004F5CA2" w:rsidRDefault="001939C2" w:rsidP="001939C2">
      <w:pPr>
        <w:pStyle w:val="ListParagraph"/>
        <w:numPr>
          <w:ilvl w:val="0"/>
          <w:numId w:val="11"/>
        </w:numPr>
      </w:pPr>
      <w:r w:rsidRPr="001939C2">
        <w:rPr>
          <w:rFonts w:eastAsia="Times New Roman" w:cs="Times New Roman"/>
        </w:rPr>
        <w:t xml:space="preserve">Is </w:t>
      </w:r>
      <w:r w:rsidRPr="001939C2">
        <w:rPr>
          <w:rFonts w:eastAsia="Times New Roman" w:cs="Times New Roman"/>
          <w:i/>
          <w:iCs/>
        </w:rPr>
        <w:t xml:space="preserve">C. trachomatis </w:t>
      </w:r>
      <w:r w:rsidRPr="001939C2">
        <w:rPr>
          <w:rFonts w:eastAsia="Times New Roman" w:cs="Times New Roman"/>
          <w:iCs/>
        </w:rPr>
        <w:t>a living organism?  State two pieces of evidence to justify your claim.</w:t>
      </w:r>
    </w:p>
    <w:p w14:paraId="6ABF327B" w14:textId="77777777" w:rsidR="004F5CA2" w:rsidRDefault="004F5CA2" w:rsidP="004F5CA2"/>
    <w:p w14:paraId="43865869" w14:textId="13FA8F1C" w:rsidR="004F5CA2" w:rsidRDefault="004F5CA2">
      <w:r>
        <w:br w:type="page"/>
      </w:r>
    </w:p>
    <w:p w14:paraId="0E50EC48" w14:textId="705D285D" w:rsidR="004F5CA2" w:rsidRDefault="004F5CA2" w:rsidP="004F5CA2">
      <w:r>
        <w:t xml:space="preserve">The below phrases/terms describe a feedback loop for maintaining </w:t>
      </w:r>
      <w:r w:rsidR="00286185">
        <w:t xml:space="preserve">blood </w:t>
      </w:r>
      <w:proofErr w:type="spellStart"/>
      <w:r w:rsidR="00286185">
        <w:t>osmolarity</w:t>
      </w:r>
      <w:proofErr w:type="spellEnd"/>
      <w:r w:rsidR="00286185">
        <w:t xml:space="preserve"> (dissolved solutes are found in the blood).  Create a diagram of a homeostatic feedback loop that demonstrates how the body might respond to various stimuli.</w:t>
      </w:r>
    </w:p>
    <w:p w14:paraId="1EB0669C" w14:textId="77777777" w:rsidR="00286185" w:rsidRDefault="00286185" w:rsidP="004F5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4B4109" w14:paraId="18D31FBC" w14:textId="77777777" w:rsidTr="004B4109">
        <w:trPr>
          <w:trHeight w:val="953"/>
        </w:trPr>
        <w:tc>
          <w:tcPr>
            <w:tcW w:w="4417" w:type="dxa"/>
            <w:vAlign w:val="center"/>
          </w:tcPr>
          <w:p w14:paraId="44C36225" w14:textId="44AC2603" w:rsidR="00286185" w:rsidRDefault="00286185" w:rsidP="004B4109">
            <w:pPr>
              <w:jc w:val="center"/>
            </w:pPr>
            <w:r>
              <w:t xml:space="preserve">Blood </w:t>
            </w:r>
            <w:proofErr w:type="spellStart"/>
            <w:r>
              <w:t>osmolarity</w:t>
            </w:r>
            <w:proofErr w:type="spellEnd"/>
            <w:r w:rsidR="004B4109">
              <w:t xml:space="preserve"> increases</w:t>
            </w:r>
          </w:p>
        </w:tc>
        <w:tc>
          <w:tcPr>
            <w:tcW w:w="4417" w:type="dxa"/>
            <w:vAlign w:val="center"/>
          </w:tcPr>
          <w:p w14:paraId="1699080D" w14:textId="46CB268E" w:rsidR="00286185" w:rsidRDefault="004B4109" w:rsidP="004B4109">
            <w:pPr>
              <w:jc w:val="center"/>
            </w:pPr>
            <w:r>
              <w:t xml:space="preserve">Hypothalamus detects increase in blood </w:t>
            </w:r>
            <w:proofErr w:type="spellStart"/>
            <w:r>
              <w:t>osmolarity</w:t>
            </w:r>
            <w:proofErr w:type="spellEnd"/>
            <w:r>
              <w:t xml:space="preserve">; </w:t>
            </w:r>
            <w:r>
              <w:t>releases antidiuretic hormone</w:t>
            </w:r>
          </w:p>
        </w:tc>
      </w:tr>
      <w:tr w:rsidR="004B4109" w14:paraId="446B8118" w14:textId="77777777" w:rsidTr="004B4109">
        <w:trPr>
          <w:trHeight w:val="798"/>
        </w:trPr>
        <w:tc>
          <w:tcPr>
            <w:tcW w:w="4417" w:type="dxa"/>
            <w:vAlign w:val="center"/>
          </w:tcPr>
          <w:p w14:paraId="76751EA6" w14:textId="6427D244" w:rsidR="00286185" w:rsidRDefault="004B4109" w:rsidP="004B4109">
            <w:pPr>
              <w:jc w:val="center"/>
            </w:pPr>
            <w:r>
              <w:t>Kidneys decrease urine output</w:t>
            </w:r>
          </w:p>
        </w:tc>
        <w:tc>
          <w:tcPr>
            <w:tcW w:w="4417" w:type="dxa"/>
            <w:vAlign w:val="center"/>
          </w:tcPr>
          <w:p w14:paraId="0625BEB8" w14:textId="61ABA893" w:rsidR="00286185" w:rsidRDefault="004B4109" w:rsidP="004B4109">
            <w:pPr>
              <w:jc w:val="center"/>
            </w:pPr>
            <w:r>
              <w:t xml:space="preserve">Blood </w:t>
            </w:r>
            <w:proofErr w:type="spellStart"/>
            <w:r>
              <w:t>osmolarity</w:t>
            </w:r>
            <w:proofErr w:type="spellEnd"/>
            <w:r>
              <w:t xml:space="preserve"> decreases</w:t>
            </w:r>
          </w:p>
        </w:tc>
      </w:tr>
      <w:tr w:rsidR="004B4109" w14:paraId="50E18DD5" w14:textId="77777777" w:rsidTr="004B4109">
        <w:trPr>
          <w:trHeight w:val="798"/>
        </w:trPr>
        <w:tc>
          <w:tcPr>
            <w:tcW w:w="4417" w:type="dxa"/>
            <w:vAlign w:val="center"/>
          </w:tcPr>
          <w:p w14:paraId="7A930347" w14:textId="74F1B7FF" w:rsidR="00286185" w:rsidRDefault="004B4109" w:rsidP="004B4109">
            <w:pPr>
              <w:jc w:val="center"/>
            </w:pPr>
            <w:r>
              <w:t xml:space="preserve">Blood </w:t>
            </w:r>
            <w:proofErr w:type="spellStart"/>
            <w:r>
              <w:t>osmolarity</w:t>
            </w:r>
            <w:proofErr w:type="spellEnd"/>
            <w:r>
              <w:t xml:space="preserve"> (dissolved solute)</w:t>
            </w:r>
          </w:p>
          <w:p w14:paraId="6B443E66" w14:textId="0BBE8517" w:rsidR="004B4109" w:rsidRDefault="004B4109" w:rsidP="004B4109">
            <w:pPr>
              <w:jc w:val="center"/>
            </w:pPr>
            <w:r>
              <w:t xml:space="preserve">300 </w:t>
            </w:r>
            <w:proofErr w:type="spellStart"/>
            <w:r>
              <w:t>mOsm</w:t>
            </w:r>
            <w:proofErr w:type="spellEnd"/>
            <w:r>
              <w:t>/L</w:t>
            </w:r>
          </w:p>
        </w:tc>
        <w:tc>
          <w:tcPr>
            <w:tcW w:w="4417" w:type="dxa"/>
            <w:vAlign w:val="center"/>
          </w:tcPr>
          <w:p w14:paraId="341AB03D" w14:textId="70569557" w:rsidR="00286185" w:rsidRDefault="004B4109" w:rsidP="004B4109">
            <w:pPr>
              <w:jc w:val="center"/>
            </w:pPr>
            <w:r>
              <w:t>Person feels thirsty</w:t>
            </w:r>
            <w:r>
              <w:t xml:space="preserve"> and drinks water</w:t>
            </w:r>
          </w:p>
        </w:tc>
      </w:tr>
    </w:tbl>
    <w:p w14:paraId="40E272BE" w14:textId="77777777" w:rsidR="00286185" w:rsidRDefault="00286185" w:rsidP="004F5CA2"/>
    <w:p w14:paraId="2704746F" w14:textId="77777777" w:rsidR="004B4109" w:rsidRDefault="004B4109" w:rsidP="004F5CA2"/>
    <w:p w14:paraId="70F39F30" w14:textId="77777777" w:rsidR="004B4109" w:rsidRDefault="004B4109" w:rsidP="004F5CA2"/>
    <w:p w14:paraId="4D2EDE9C" w14:textId="77777777" w:rsidR="004B4109" w:rsidRDefault="004B4109" w:rsidP="004F5CA2"/>
    <w:p w14:paraId="1A1EEF59" w14:textId="77777777" w:rsidR="004B4109" w:rsidRDefault="004B4109" w:rsidP="004F5CA2"/>
    <w:p w14:paraId="2FD0F9A8" w14:textId="77777777" w:rsidR="004B4109" w:rsidRDefault="004B4109" w:rsidP="004F5CA2"/>
    <w:p w14:paraId="7F067114" w14:textId="77777777" w:rsidR="004B4109" w:rsidRDefault="004B4109" w:rsidP="004F5CA2"/>
    <w:p w14:paraId="352CFE4F" w14:textId="77777777" w:rsidR="004B4109" w:rsidRDefault="004B4109" w:rsidP="004F5CA2"/>
    <w:p w14:paraId="1A24E1DC" w14:textId="77777777" w:rsidR="004B4109" w:rsidRDefault="004B4109" w:rsidP="004F5CA2"/>
    <w:p w14:paraId="13F98180" w14:textId="77777777" w:rsidR="004B4109" w:rsidRDefault="004B4109" w:rsidP="004F5CA2"/>
    <w:p w14:paraId="65E9D766" w14:textId="77777777" w:rsidR="004B4109" w:rsidRDefault="004B4109" w:rsidP="004F5CA2"/>
    <w:p w14:paraId="56F96455" w14:textId="77777777" w:rsidR="004B4109" w:rsidRDefault="004B4109" w:rsidP="004F5CA2"/>
    <w:p w14:paraId="388AE985" w14:textId="77777777" w:rsidR="004B4109" w:rsidRDefault="004B4109" w:rsidP="004F5CA2"/>
    <w:p w14:paraId="442D6896" w14:textId="77777777" w:rsidR="004B4109" w:rsidRDefault="004B4109" w:rsidP="004F5CA2"/>
    <w:p w14:paraId="1D121118" w14:textId="77777777" w:rsidR="004B4109" w:rsidRDefault="004B4109" w:rsidP="004F5CA2"/>
    <w:p w14:paraId="59268DF3" w14:textId="77777777" w:rsidR="004B4109" w:rsidRDefault="004B4109" w:rsidP="004F5CA2"/>
    <w:p w14:paraId="37208103" w14:textId="77777777" w:rsidR="004B4109" w:rsidRDefault="004B4109" w:rsidP="004F5CA2"/>
    <w:p w14:paraId="750232D8" w14:textId="77777777" w:rsidR="004B4109" w:rsidRDefault="004B4109" w:rsidP="004F5CA2"/>
    <w:p w14:paraId="706571BE" w14:textId="77777777" w:rsidR="004B4109" w:rsidRDefault="004B4109" w:rsidP="004F5CA2"/>
    <w:p w14:paraId="7EC967CD" w14:textId="77777777" w:rsidR="004B4109" w:rsidRDefault="004B4109" w:rsidP="004F5CA2"/>
    <w:p w14:paraId="0FA02554" w14:textId="77777777" w:rsidR="004B4109" w:rsidRDefault="004B4109" w:rsidP="004F5CA2"/>
    <w:p w14:paraId="0DC4B2C1" w14:textId="77777777" w:rsidR="004B4109" w:rsidRDefault="004B4109" w:rsidP="004F5CA2"/>
    <w:p w14:paraId="5AD09FA0" w14:textId="77777777" w:rsidR="004B4109" w:rsidRDefault="004B4109" w:rsidP="004F5CA2"/>
    <w:p w14:paraId="10889A30" w14:textId="77777777" w:rsidR="004B4109" w:rsidRDefault="004B4109" w:rsidP="004F5CA2"/>
    <w:p w14:paraId="638FEDD7" w14:textId="77777777" w:rsidR="004B4109" w:rsidRDefault="004B4109" w:rsidP="004F5CA2"/>
    <w:p w14:paraId="23A4391C" w14:textId="77777777" w:rsidR="004B4109" w:rsidRDefault="004B4109" w:rsidP="004F5CA2"/>
    <w:p w14:paraId="6E2F9F24" w14:textId="77777777" w:rsidR="004B4109" w:rsidRDefault="004B4109" w:rsidP="004F5CA2"/>
    <w:p w14:paraId="33F91C38" w14:textId="77777777" w:rsidR="004B4109" w:rsidRDefault="004B4109" w:rsidP="004F5CA2"/>
    <w:p w14:paraId="76BC58CC" w14:textId="77777777" w:rsidR="004B4109" w:rsidRDefault="004B4109" w:rsidP="004F5CA2"/>
    <w:p w14:paraId="32A77CC0" w14:textId="77777777" w:rsidR="004B4109" w:rsidRDefault="004B4109" w:rsidP="004F5CA2"/>
    <w:p w14:paraId="7A996454" w14:textId="69AADC41" w:rsidR="004B4109" w:rsidRPr="001939C2" w:rsidRDefault="004B4109" w:rsidP="004F5CA2">
      <w:r>
        <w:t xml:space="preserve">What kind of feedback loop is involved with blood </w:t>
      </w:r>
      <w:proofErr w:type="spellStart"/>
      <w:r>
        <w:t>osmolarity</w:t>
      </w:r>
      <w:proofErr w:type="spellEnd"/>
      <w:r>
        <w:t xml:space="preserve"> regulation?  Explain.</w:t>
      </w:r>
    </w:p>
    <w:sectPr w:rsidR="004B4109" w:rsidRPr="001939C2" w:rsidSect="0082219E">
      <w:headerReference w:type="default" r:id="rId12"/>
      <w:pgSz w:w="12240" w:h="15840"/>
      <w:pgMar w:top="1440" w:right="1800" w:bottom="5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12708" w14:textId="77777777" w:rsidR="002706F1" w:rsidRDefault="002706F1" w:rsidP="0082219E">
      <w:r>
        <w:separator/>
      </w:r>
    </w:p>
  </w:endnote>
  <w:endnote w:type="continuationSeparator" w:id="0">
    <w:p w14:paraId="4008046E" w14:textId="77777777" w:rsidR="002706F1" w:rsidRDefault="002706F1" w:rsidP="008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F106" w14:textId="77777777" w:rsidR="002706F1" w:rsidRDefault="002706F1" w:rsidP="0082219E">
      <w:r>
        <w:separator/>
      </w:r>
    </w:p>
  </w:footnote>
  <w:footnote w:type="continuationSeparator" w:id="0">
    <w:p w14:paraId="5519FDBE" w14:textId="77777777" w:rsidR="002706F1" w:rsidRDefault="002706F1" w:rsidP="00822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C18E" w14:textId="77777777" w:rsidR="00C45D17" w:rsidRDefault="00C45D17">
    <w:pPr>
      <w:pStyle w:val="Header"/>
    </w:pPr>
    <w:r w:rsidRPr="0082219E">
      <w:rPr>
        <w:b/>
      </w:rPr>
      <w:t>Review Activity</w:t>
    </w:r>
    <w:r>
      <w:tab/>
    </w:r>
    <w:r>
      <w:tab/>
      <w:t>Honors Biology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A83"/>
    <w:multiLevelType w:val="hybridMultilevel"/>
    <w:tmpl w:val="5EC66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5AFC"/>
    <w:multiLevelType w:val="hybridMultilevel"/>
    <w:tmpl w:val="5E6CC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1E33"/>
    <w:multiLevelType w:val="hybridMultilevel"/>
    <w:tmpl w:val="EF7A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6F51"/>
    <w:multiLevelType w:val="hybridMultilevel"/>
    <w:tmpl w:val="915E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76CC3"/>
    <w:multiLevelType w:val="hybridMultilevel"/>
    <w:tmpl w:val="9624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E0AE1"/>
    <w:multiLevelType w:val="hybridMultilevel"/>
    <w:tmpl w:val="1650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019A"/>
    <w:multiLevelType w:val="hybridMultilevel"/>
    <w:tmpl w:val="3A683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9D496E"/>
    <w:multiLevelType w:val="hybridMultilevel"/>
    <w:tmpl w:val="95F8C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33968"/>
    <w:multiLevelType w:val="hybridMultilevel"/>
    <w:tmpl w:val="C12C5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457F4"/>
    <w:multiLevelType w:val="hybridMultilevel"/>
    <w:tmpl w:val="8AC08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D0D85"/>
    <w:multiLevelType w:val="hybridMultilevel"/>
    <w:tmpl w:val="8B4C7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56426"/>
    <w:multiLevelType w:val="hybridMultilevel"/>
    <w:tmpl w:val="A0D0E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E453A"/>
    <w:multiLevelType w:val="hybridMultilevel"/>
    <w:tmpl w:val="EF7A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66"/>
    <w:rsid w:val="0002646B"/>
    <w:rsid w:val="00082BE3"/>
    <w:rsid w:val="00114CFD"/>
    <w:rsid w:val="001939C2"/>
    <w:rsid w:val="001C0A95"/>
    <w:rsid w:val="00213040"/>
    <w:rsid w:val="002706F1"/>
    <w:rsid w:val="00276566"/>
    <w:rsid w:val="00286185"/>
    <w:rsid w:val="00360CF6"/>
    <w:rsid w:val="004A1B54"/>
    <w:rsid w:val="004B4109"/>
    <w:rsid w:val="004C21FF"/>
    <w:rsid w:val="004F1813"/>
    <w:rsid w:val="004F5CA2"/>
    <w:rsid w:val="00660E20"/>
    <w:rsid w:val="00686F7B"/>
    <w:rsid w:val="006D6517"/>
    <w:rsid w:val="006F2D39"/>
    <w:rsid w:val="0081095B"/>
    <w:rsid w:val="0082219E"/>
    <w:rsid w:val="00844E0B"/>
    <w:rsid w:val="008B50BD"/>
    <w:rsid w:val="009E5424"/>
    <w:rsid w:val="00A00234"/>
    <w:rsid w:val="00A61A32"/>
    <w:rsid w:val="00AE2262"/>
    <w:rsid w:val="00B21C8D"/>
    <w:rsid w:val="00C45D17"/>
    <w:rsid w:val="00D1482A"/>
    <w:rsid w:val="00E86B1E"/>
    <w:rsid w:val="00E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1EB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5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66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19E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22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19E"/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1939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E0B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0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n.wikipedia.org/wiki/Cell_division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https://en.wikipedia.org/wiki/Sexually_transmitted_disease" TargetMode="External"/><Relationship Id="rId9" Type="http://schemas.openxmlformats.org/officeDocument/2006/relationships/hyperlink" Target="https://en.wikipedia.org/wiki/Chlamydia_trachomatis" TargetMode="External"/><Relationship Id="rId10" Type="http://schemas.openxmlformats.org/officeDocument/2006/relationships/hyperlink" Target="https://en.wikipedia.org/wiki/United_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790</Words>
  <Characters>4509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4</cp:revision>
  <cp:lastPrinted>2016-08-29T07:45:00Z</cp:lastPrinted>
  <dcterms:created xsi:type="dcterms:W3CDTF">2017-08-30T01:08:00Z</dcterms:created>
  <dcterms:modified xsi:type="dcterms:W3CDTF">2017-08-30T01:32:00Z</dcterms:modified>
</cp:coreProperties>
</file>